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581C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bookmarkStart w:id="0" w:name="_GoBack"/>
      <w:bookmarkEnd w:id="0"/>
      <w:r>
        <w:rPr>
          <w:b/>
          <w:bCs/>
        </w:rPr>
        <w:t>1.</w:t>
      </w:r>
      <w:r>
        <w:tab/>
        <w:t>D</w:t>
      </w:r>
    </w:p>
    <w:p w14:paraId="4D92E9B6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181CC629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22EAC613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23BD7CB4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C</w:t>
      </w:r>
    </w:p>
    <w:p w14:paraId="3765C8E7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56D912A5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60AD1DC7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C5C5353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D</w:t>
      </w:r>
    </w:p>
    <w:p w14:paraId="2CF596E8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64AB1094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11A7F6DA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3B5D10C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4.</w:t>
      </w:r>
      <w:r>
        <w:tab/>
        <w:t>C</w:t>
      </w:r>
    </w:p>
    <w:p w14:paraId="2121C0FB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6F52E55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26FF41DB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298E3345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A</w:t>
      </w:r>
    </w:p>
    <w:p w14:paraId="4F51A732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A880DCC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2085FC6A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4F3135EA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6.</w:t>
      </w:r>
      <w:r>
        <w:tab/>
        <w:t>B</w:t>
      </w:r>
    </w:p>
    <w:p w14:paraId="2DEE2FD2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5AD4EA7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04AF1B76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4CBD3996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7.</w:t>
      </w:r>
      <w:r>
        <w:tab/>
        <w:t>C</w:t>
      </w:r>
    </w:p>
    <w:p w14:paraId="1257006B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EB7C2F1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5ABE689F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5C08A21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8.</w:t>
      </w:r>
      <w:r>
        <w:tab/>
        <w:t>A</w:t>
      </w:r>
    </w:p>
    <w:p w14:paraId="5680032E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806EAD5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0C6BAF2B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1A2BCA88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9.</w:t>
      </w:r>
      <w:r>
        <w:tab/>
        <w:t>A</w:t>
      </w:r>
    </w:p>
    <w:p w14:paraId="1D0588F1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78634E9A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14CB6DF9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B469F08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10.</w:t>
      </w:r>
      <w:r>
        <w:tab/>
        <w:t>A</w:t>
      </w:r>
    </w:p>
    <w:p w14:paraId="3F4FCAE0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7326CC76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327EC9F2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14:paraId="45162527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lastRenderedPageBreak/>
        <w:t>11.</w:t>
      </w:r>
      <w:r>
        <w:tab/>
        <w:t>A</w:t>
      </w:r>
    </w:p>
    <w:p w14:paraId="7D9C13A5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67AA8FE8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155FB7F0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142020F2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12.</w:t>
      </w:r>
      <w:r>
        <w:tab/>
        <w:t>D</w:t>
      </w:r>
    </w:p>
    <w:p w14:paraId="2F9CA494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762923E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0B910B26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665743D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13.</w:t>
      </w:r>
      <w:r>
        <w:tab/>
        <w:t>C</w:t>
      </w:r>
    </w:p>
    <w:p w14:paraId="0D293449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0C78C1F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02572C33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5475713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14.</w:t>
      </w:r>
      <w:r>
        <w:tab/>
        <w:t>B</w:t>
      </w:r>
    </w:p>
    <w:p w14:paraId="7CE4623B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6099595C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7605F5DC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DB5F826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15.</w:t>
      </w:r>
      <w:r>
        <w:tab/>
        <w:t>A</w:t>
      </w:r>
    </w:p>
    <w:p w14:paraId="28FDB421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7F4262A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5C68DA5E" w14:textId="77777777" w:rsidR="00000000" w:rsidRDefault="006D28CA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3D8E426F" w14:textId="77777777" w:rsidR="00000000" w:rsidRDefault="006D28CA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16.</w:t>
      </w:r>
      <w:r>
        <w:tab/>
        <w:t>(a)</w:t>
      </w:r>
      <w:r>
        <w:tab/>
        <w:t>I:</w:t>
      </w:r>
      <w:r>
        <w:tab/>
        <w:t>progesterone;</w:t>
      </w:r>
    </w:p>
    <w:p w14:paraId="15976096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II:</w:t>
      </w:r>
      <w:r>
        <w:tab/>
        <w:t>estrogen;</w:t>
      </w:r>
      <w:r>
        <w:tab/>
        <w:t>2</w:t>
      </w:r>
    </w:p>
    <w:p w14:paraId="6B61202C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081C3558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FSH stimulates follicle development;</w:t>
      </w:r>
      <w:r>
        <w:br/>
        <w:t>FSH stimulates estrogen secretion (by the follicle/ovary);</w:t>
      </w:r>
      <w:r>
        <w:tab/>
        <w:t>2</w:t>
      </w:r>
    </w:p>
    <w:p w14:paraId="3D372019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06D74297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t>high levels of progesterone/estrogen inhibit FSH production (during pregnancy)</w:t>
      </w:r>
      <w:r>
        <w:tab/>
        <w:t>1</w:t>
      </w:r>
    </w:p>
    <w:p w14:paraId="0B2256BA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14:paraId="3F65D611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40D2225E" w14:textId="77777777" w:rsidR="00000000" w:rsidRDefault="006D28CA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87D41F8" w14:textId="77777777" w:rsidR="00000000" w:rsidRDefault="006D28CA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17.</w:t>
      </w:r>
      <w:r>
        <w:tab/>
        <w:t>(a)</w:t>
      </w:r>
      <w:r>
        <w:tab/>
        <w:t>letter U marked/labelled on uterus</w:t>
      </w:r>
      <w:r>
        <w:br/>
      </w:r>
      <w:r>
        <w:rPr>
          <w:i/>
          <w:iCs/>
        </w:rPr>
        <w:t>Accept in lumen or on wall.</w:t>
      </w:r>
      <w:r>
        <w:rPr>
          <w:i/>
          <w:iCs/>
        </w:rPr>
        <w:tab/>
      </w:r>
      <w:r>
        <w:t>1</w:t>
      </w:r>
    </w:p>
    <w:p w14:paraId="5858AE6B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5D282B37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formation of the corpus luteum</w:t>
      </w:r>
      <w:r>
        <w:tab/>
        <w:t>1</w:t>
      </w:r>
    </w:p>
    <w:p w14:paraId="690ECFD8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78487CC3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allows characteristics from both parents to appear</w:t>
      </w:r>
      <w:r>
        <w:t xml:space="preserve"> in offspring;</w:t>
      </w:r>
      <w:r>
        <w:br/>
        <w:t>crossing over (during prophase 1) changes chromosome composition;</w:t>
      </w:r>
      <w:r>
        <w:br/>
        <w:t>produces gametes which are all different;</w:t>
      </w:r>
      <w:r>
        <w:br/>
        <w:t>random chance of which sperm fertilizes ovum;</w:t>
      </w:r>
      <w:r>
        <w:br/>
        <w:t>greater variation (resulting from sexual reproduction) favours survival</w:t>
      </w:r>
      <w:r>
        <w:br/>
        <w:t>of species thro</w:t>
      </w:r>
      <w:r>
        <w:t>ugh natural selection;</w:t>
      </w:r>
      <w:r>
        <w:br/>
      </w:r>
      <w:r>
        <w:rPr>
          <w:i/>
          <w:iCs/>
        </w:rPr>
        <w:t>Accept independent assortment during meiosis from AHL.</w:t>
      </w:r>
      <w:r>
        <w:rPr>
          <w:i/>
          <w:iCs/>
        </w:rPr>
        <w:tab/>
      </w:r>
      <w:r>
        <w:t>3 max</w:t>
      </w:r>
    </w:p>
    <w:p w14:paraId="0FE7493E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14:paraId="36F18180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6A01EB42" w14:textId="77777777" w:rsidR="00000000" w:rsidRDefault="006D28CA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66AB220F" w14:textId="77777777" w:rsidR="00000000" w:rsidRDefault="006D28CA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18.</w:t>
      </w:r>
      <w:r>
        <w:tab/>
        <w:t>(a)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>[1]</w:t>
      </w:r>
      <w:r>
        <w:rPr>
          <w:i/>
          <w:iCs/>
        </w:rPr>
        <w:t xml:space="preserve"> for each of the following clearly drawn and correctly labelled.</w:t>
      </w:r>
    </w:p>
    <w:p w14:paraId="4E46868B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cell body — complete with nucleus and dendrites;</w:t>
      </w:r>
    </w:p>
    <w:p w14:paraId="02A46E52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axon—shown longer than the longest</w:t>
      </w:r>
      <w:r>
        <w:t xml:space="preserve"> dendrite, with the membrane drawn as a</w:t>
      </w:r>
    </w:p>
    <w:p w14:paraId="792901DF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continuous line;</w:t>
      </w:r>
    </w:p>
    <w:p w14:paraId="3539D029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myelin sheath — surrounding the axon, showing nodes of Ranvier;</w:t>
      </w:r>
    </w:p>
    <w:p w14:paraId="05F380F3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motor end plates — not covered by myelin sheath and ending in a button / dot;</w:t>
      </w:r>
      <w:r>
        <w:tab/>
        <w:t>4</w:t>
      </w:r>
    </w:p>
    <w:p w14:paraId="69A6ABC3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3A184E9A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heart muscle is myogenic / pacemaker;</w:t>
      </w:r>
    </w:p>
    <w:p w14:paraId="518C3FF6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rise in CO</w:t>
      </w:r>
      <w:r>
        <w:rPr>
          <w:position w:val="-4"/>
          <w:sz w:val="16"/>
          <w:szCs w:val="16"/>
        </w:rPr>
        <w:t>2</w:t>
      </w:r>
      <w:r>
        <w:t xml:space="preserve"> detected in medulla of brain;</w:t>
      </w:r>
    </w:p>
    <w:p w14:paraId="0C7EAE4A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nerve impulse sent to pacemaker;</w:t>
      </w:r>
    </w:p>
    <w:p w14:paraId="72F11243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sympathetic / parasympathetic control;</w:t>
      </w:r>
    </w:p>
    <w:p w14:paraId="25569C30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modifies heart beat;</w:t>
      </w:r>
    </w:p>
    <w:p w14:paraId="06B29D0E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SA node initiates contraction of atria;</w:t>
      </w:r>
    </w:p>
    <w:p w14:paraId="0D3FDDBB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impulses (from SA) cause AV node to contract ventricles;</w:t>
      </w:r>
    </w:p>
    <w:p w14:paraId="662A18E3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transmitted through Purkinje fibres</w:t>
      </w:r>
      <w:r>
        <w:t>;</w:t>
      </w:r>
    </w:p>
    <w:p w14:paraId="7809A104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output rises;</w:t>
      </w:r>
    </w:p>
    <w:p w14:paraId="24730D84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CO</w:t>
      </w:r>
      <w:r>
        <w:rPr>
          <w:position w:val="-4"/>
          <w:sz w:val="16"/>
          <w:szCs w:val="16"/>
        </w:rPr>
        <w:t>2</w:t>
      </w:r>
      <w:r>
        <w:t xml:space="preserve"> level falls;</w:t>
      </w:r>
      <w:r>
        <w:tab/>
        <w:t>6 max</w:t>
      </w:r>
    </w:p>
    <w:p w14:paraId="6CDA4C8E" w14:textId="77777777" w:rsidR="00000000" w:rsidRDefault="006D28C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converse of above</w:t>
      </w:r>
    </w:p>
    <w:p w14:paraId="0DB7C7FE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5E801E08" w14:textId="77777777" w:rsidR="00000000" w:rsidRDefault="006D28CA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(skeletal) muscle is composed of myofibrils;</w:t>
      </w:r>
    </w:p>
    <w:p w14:paraId="740D1309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operational unit is a sarcomere;</w:t>
      </w:r>
    </w:p>
    <w:p w14:paraId="34A04352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viewed as a series of light and dark bands;</w:t>
      </w:r>
    </w:p>
    <w:p w14:paraId="03436ECB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thin actin fibres;</w:t>
      </w:r>
    </w:p>
    <w:p w14:paraId="4CFE1898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thick myosin fibres;</w:t>
      </w:r>
    </w:p>
    <w:p w14:paraId="4B025790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arrival of action potenti</w:t>
      </w:r>
      <w:r>
        <w:t>al;</w:t>
      </w:r>
    </w:p>
    <w:p w14:paraId="33E5FFB6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release of Ca</w:t>
      </w:r>
      <w:r>
        <w:rPr>
          <w:position w:val="10"/>
          <w:sz w:val="16"/>
          <w:szCs w:val="16"/>
        </w:rPr>
        <w:t>2+</w:t>
      </w:r>
      <w:r>
        <w:t>;</w:t>
      </w:r>
    </w:p>
    <w:p w14:paraId="198FBF23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from sarcoplasmic reticulum;</w:t>
      </w:r>
    </w:p>
    <w:p w14:paraId="3AA46946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exposes binding sites of myosin fibres;</w:t>
      </w:r>
    </w:p>
    <w:p w14:paraId="506767D0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ATP used to break cross bridges between myosin and actin fibres;</w:t>
      </w:r>
    </w:p>
    <w:p w14:paraId="2A06780C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hydrolysis of ATP resets myosin head;</w:t>
      </w:r>
    </w:p>
    <w:p w14:paraId="553823E6" w14:textId="77777777" w:rsidR="00000000" w:rsidRDefault="006D28C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causing sliding of actin and myosin;</w:t>
      </w:r>
      <w:r>
        <w:tab/>
        <w:t>8 max</w:t>
      </w:r>
    </w:p>
    <w:p w14:paraId="65C60997" w14:textId="77777777" w:rsidR="00000000" w:rsidRDefault="006D28C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 xml:space="preserve">(Plus up to </w:t>
      </w:r>
      <w:r>
        <w:rPr>
          <w:b/>
          <w:bCs/>
          <w:i/>
          <w:iCs/>
        </w:rPr>
        <w:t>[2]</w:t>
      </w:r>
      <w:r>
        <w:rPr>
          <w:i/>
          <w:iCs/>
        </w:rPr>
        <w:t xml:space="preserve"> for quality)</w:t>
      </w:r>
    </w:p>
    <w:p w14:paraId="796ADA4A" w14:textId="77777777" w:rsidR="00000000" w:rsidRDefault="006D28C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14:paraId="1345536E" w14:textId="77777777" w:rsidR="00000000" w:rsidRDefault="006D28CA">
      <w:pPr>
        <w:pStyle w:val="question"/>
        <w:tabs>
          <w:tab w:val="clear" w:pos="9072"/>
          <w:tab w:val="left" w:pos="567"/>
          <w:tab w:val="right" w:pos="9071"/>
        </w:tabs>
      </w:pPr>
    </w:p>
    <w:p w14:paraId="659E50E4" w14:textId="77777777" w:rsidR="00000000" w:rsidRDefault="006D28CA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CE39D" w14:textId="77777777" w:rsidR="00000000" w:rsidRDefault="006D28CA">
      <w:r>
        <w:separator/>
      </w:r>
    </w:p>
  </w:endnote>
  <w:endnote w:type="continuationSeparator" w:id="0">
    <w:p w14:paraId="0211D85D" w14:textId="77777777" w:rsidR="00000000" w:rsidRDefault="006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5813" w14:textId="77777777" w:rsidR="00000000" w:rsidRDefault="006D28CA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21EF" w14:textId="77777777" w:rsidR="00000000" w:rsidRDefault="006D28CA">
      <w:r>
        <w:separator/>
      </w:r>
    </w:p>
  </w:footnote>
  <w:footnote w:type="continuationSeparator" w:id="0">
    <w:p w14:paraId="100D3CC9" w14:textId="77777777" w:rsidR="00000000" w:rsidRDefault="006D2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CA"/>
    <w:rsid w:val="006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9E6EC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right">
    <w:name w:val="right"/>
    <w:basedOn w:val="Normal0"/>
    <w:uiPriority w:val="99"/>
    <w:pPr>
      <w:spacing w:after="12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right">
    <w:name w:val="right"/>
    <w:basedOn w:val="Normal0"/>
    <w:uiPriority w:val="99"/>
    <w:pPr>
      <w:spacing w:after="12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Kenneth Horrocks</cp:lastModifiedBy>
  <cp:revision>2</cp:revision>
  <dcterms:created xsi:type="dcterms:W3CDTF">2016-04-25T15:19:00Z</dcterms:created>
  <dcterms:modified xsi:type="dcterms:W3CDTF">2016-04-25T15:19:00Z</dcterms:modified>
</cp:coreProperties>
</file>